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4AE6" w14:textId="77777777" w:rsidR="00704230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работы преподавателя Козенковой О. В.</w:t>
      </w:r>
    </w:p>
    <w:p w14:paraId="2C862D2D" w14:textId="471E8950" w:rsidR="008244E6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с </w:t>
      </w:r>
      <w:r w:rsidR="000358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91C4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B5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C4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3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345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bCs/>
          <w:sz w:val="28"/>
          <w:szCs w:val="28"/>
        </w:rPr>
        <w:t>2020 года (дистанционное обучение)</w:t>
      </w:r>
    </w:p>
    <w:p w14:paraId="327FE619" w14:textId="77777777" w:rsidR="008244E6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предмету: специальность (гусли)</w:t>
      </w:r>
      <w:r w:rsidR="0040407D">
        <w:rPr>
          <w:rFonts w:ascii="Times New Roman" w:hAnsi="Times New Roman" w:cs="Times New Roman"/>
          <w:b/>
          <w:bCs/>
          <w:sz w:val="28"/>
          <w:szCs w:val="28"/>
        </w:rPr>
        <w:t>,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4536"/>
        <w:gridCol w:w="3225"/>
      </w:tblGrid>
      <w:tr w:rsidR="008244E6" w14:paraId="00635C85" w14:textId="77777777" w:rsidTr="00C55FBA">
        <w:tc>
          <w:tcPr>
            <w:tcW w:w="2263" w:type="dxa"/>
          </w:tcPr>
          <w:p w14:paraId="6FAB233F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37423BF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учащегося, класс</w:t>
            </w:r>
          </w:p>
        </w:tc>
        <w:tc>
          <w:tcPr>
            <w:tcW w:w="2127" w:type="dxa"/>
          </w:tcPr>
          <w:p w14:paraId="698C139A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14:paraId="3DD8E425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</w:tcPr>
          <w:p w14:paraId="44B53A2E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536" w:type="dxa"/>
          </w:tcPr>
          <w:p w14:paraId="7785CF46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25" w:type="dxa"/>
          </w:tcPr>
          <w:p w14:paraId="636DA517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26C0" w14:paraId="336B1761" w14:textId="77777777" w:rsidTr="00C55FBA">
        <w:tc>
          <w:tcPr>
            <w:tcW w:w="2263" w:type="dxa"/>
            <w:vMerge w:val="restart"/>
          </w:tcPr>
          <w:p w14:paraId="7EE102C6" w14:textId="77777777" w:rsidR="00F226C0" w:rsidRDefault="00F226C0" w:rsidP="008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696F" w14:textId="77777777" w:rsidR="00F226C0" w:rsidRPr="00F226C0" w:rsidRDefault="00F226C0" w:rsidP="008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C0">
              <w:rPr>
                <w:rFonts w:ascii="Times New Roman" w:hAnsi="Times New Roman" w:cs="Times New Roman"/>
                <w:sz w:val="24"/>
                <w:szCs w:val="24"/>
              </w:rPr>
              <w:t>Прокопьева Галина, 1(5) класс</w:t>
            </w:r>
          </w:p>
        </w:tc>
        <w:tc>
          <w:tcPr>
            <w:tcW w:w="2127" w:type="dxa"/>
          </w:tcPr>
          <w:p w14:paraId="0ABD80CC" w14:textId="3D960D64" w:rsidR="00F226C0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02D1CD" w14:textId="77777777" w:rsidR="00F226C0" w:rsidRPr="008244E6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12EF16F0" w14:textId="7F37D0C9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К.Черни «Этюд», А.Диабелли «Анданте»,</w:t>
            </w:r>
          </w:p>
          <w:p w14:paraId="3E376816" w14:textId="464C4F11" w:rsidR="002B7771" w:rsidRPr="008244E6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536" w:type="dxa"/>
          </w:tcPr>
          <w:p w14:paraId="3C32C116" w14:textId="30137070" w:rsidR="002B7771" w:rsidRDefault="002B7771" w:rsidP="002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– точнее метроритм четвертных и восьмых нот. Триоли в медленном темпе. </w:t>
            </w:r>
          </w:p>
          <w:p w14:paraId="2C8C3739" w14:textId="31B31730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«Этюд» – </w:t>
            </w:r>
            <w:r w:rsidR="00F70C39">
              <w:rPr>
                <w:rFonts w:ascii="Times New Roman" w:hAnsi="Times New Roman" w:cs="Times New Roman"/>
                <w:sz w:val="24"/>
                <w:szCs w:val="24"/>
              </w:rPr>
              <w:t>разбор первой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7B80D7" w14:textId="73CB8C32" w:rsidR="002B7771" w:rsidRDefault="009B2B0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71">
              <w:rPr>
                <w:rFonts w:ascii="Times New Roman" w:hAnsi="Times New Roman" w:cs="Times New Roman"/>
                <w:sz w:val="24"/>
                <w:szCs w:val="24"/>
              </w:rPr>
              <w:t xml:space="preserve">«Анданте» - </w:t>
            </w:r>
            <w:r w:rsidR="00F70C39">
              <w:rPr>
                <w:rFonts w:ascii="Times New Roman" w:hAnsi="Times New Roman" w:cs="Times New Roman"/>
                <w:sz w:val="24"/>
                <w:szCs w:val="24"/>
              </w:rPr>
              <w:t>первая строчка – точнее ритм и направление ударов.</w:t>
            </w:r>
          </w:p>
          <w:p w14:paraId="4B1A827E" w14:textId="27A97F7A" w:rsidR="00A640D7" w:rsidRPr="008244E6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1 Л. Жук</w:t>
            </w:r>
          </w:p>
        </w:tc>
        <w:tc>
          <w:tcPr>
            <w:tcW w:w="3225" w:type="dxa"/>
          </w:tcPr>
          <w:p w14:paraId="530CF6F6" w14:textId="77777777" w:rsidR="00F226C0" w:rsidRPr="00A535AF" w:rsidRDefault="00A535AF" w:rsidP="00A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6C0" w14:paraId="1127F937" w14:textId="77777777" w:rsidTr="00C55FBA">
        <w:tc>
          <w:tcPr>
            <w:tcW w:w="2263" w:type="dxa"/>
            <w:vMerge/>
          </w:tcPr>
          <w:p w14:paraId="2E6CC02D" w14:textId="77777777" w:rsidR="00F226C0" w:rsidRPr="008244E6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155352" w14:textId="77E7009E" w:rsidR="00F226C0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3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34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2A2384" w14:textId="77777777" w:rsidR="00F226C0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C5FF8B4" w14:textId="77777777" w:rsidR="000B5360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К.Черни «Этюд», А.Диабелли «Анданте»,</w:t>
            </w:r>
          </w:p>
          <w:p w14:paraId="2DAD175C" w14:textId="4FC2897F" w:rsidR="002B7771" w:rsidRPr="008244E6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536" w:type="dxa"/>
          </w:tcPr>
          <w:p w14:paraId="051EE75F" w14:textId="59CF2B5F" w:rsidR="00654FC8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0C39">
              <w:rPr>
                <w:rFonts w:ascii="Times New Roman" w:hAnsi="Times New Roman" w:cs="Times New Roman"/>
                <w:sz w:val="24"/>
                <w:szCs w:val="24"/>
              </w:rPr>
              <w:t>разбор первой фразы второй части. Доучить первую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58DF2" w14:textId="157051D4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«Анданте»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0C39">
              <w:rPr>
                <w:rFonts w:ascii="Times New Roman" w:hAnsi="Times New Roman" w:cs="Times New Roman"/>
                <w:sz w:val="24"/>
                <w:szCs w:val="24"/>
              </w:rPr>
              <w:t>точнее метроритм. Разобрать первую часть до конца со счетом</w:t>
            </w:r>
          </w:p>
          <w:p w14:paraId="0BEC5158" w14:textId="6AF0F237" w:rsidR="00AB666C" w:rsidRPr="00AB666C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– триоли – не забывать про первые доли.</w:t>
            </w:r>
          </w:p>
        </w:tc>
        <w:tc>
          <w:tcPr>
            <w:tcW w:w="3225" w:type="dxa"/>
          </w:tcPr>
          <w:p w14:paraId="03F961C2" w14:textId="77777777" w:rsidR="00F226C0" w:rsidRPr="00D812E2" w:rsidRDefault="00D812E2" w:rsidP="00A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WhatsApp.</w:t>
            </w:r>
          </w:p>
        </w:tc>
      </w:tr>
      <w:tr w:rsidR="00C74894" w14:paraId="0F705160" w14:textId="77777777" w:rsidTr="00C55FBA">
        <w:tc>
          <w:tcPr>
            <w:tcW w:w="2263" w:type="dxa"/>
            <w:vMerge w:val="restart"/>
          </w:tcPr>
          <w:p w14:paraId="45906D20" w14:textId="77777777" w:rsidR="00C74894" w:rsidRDefault="00C74894" w:rsidP="00C7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Арина,</w:t>
            </w:r>
          </w:p>
          <w:p w14:paraId="50B73CAA" w14:textId="77777777" w:rsidR="00C74894" w:rsidRPr="008244E6" w:rsidRDefault="00C74894" w:rsidP="00C7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7" w:type="dxa"/>
          </w:tcPr>
          <w:p w14:paraId="209F3002" w14:textId="474BC067" w:rsidR="00C74894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0185EF" w14:textId="77777777" w:rsidR="00C74894" w:rsidRPr="008244E6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10:25</w:t>
            </w:r>
          </w:p>
        </w:tc>
        <w:tc>
          <w:tcPr>
            <w:tcW w:w="2409" w:type="dxa"/>
          </w:tcPr>
          <w:p w14:paraId="5ECC5847" w14:textId="77777777" w:rsidR="00AB666C" w:rsidRDefault="00F70C39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Жук «Этюд»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7BE70F" w14:textId="206A4AF8" w:rsidR="00F70C39" w:rsidRPr="008244E6" w:rsidRDefault="00F70C39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 «Немецкий танец»</w:t>
            </w:r>
          </w:p>
        </w:tc>
        <w:tc>
          <w:tcPr>
            <w:tcW w:w="4536" w:type="dxa"/>
          </w:tcPr>
          <w:p w14:paraId="2636769B" w14:textId="2A04B221" w:rsidR="00F70C39" w:rsidRDefault="00654FC8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39">
              <w:rPr>
                <w:rFonts w:ascii="Times New Roman" w:hAnsi="Times New Roman" w:cs="Times New Roman"/>
                <w:sz w:val="24"/>
                <w:szCs w:val="24"/>
              </w:rPr>
              <w:t>«Этюд» – первая строчка – уверенно текст, не путать штрихи.</w:t>
            </w:r>
          </w:p>
          <w:p w14:paraId="67DEB1C4" w14:textId="1D3A7D3A" w:rsidR="00F70C39" w:rsidRDefault="00F70C39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«Немецкий танец»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разбор первой фразы со счетом вслух</w:t>
            </w:r>
          </w:p>
          <w:p w14:paraId="0B2BE76C" w14:textId="427F3C3B" w:rsidR="00AB666C" w:rsidRDefault="00AB666C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– </w:t>
            </w:r>
            <w:r w:rsidR="00F70C39">
              <w:rPr>
                <w:rFonts w:ascii="Times New Roman" w:hAnsi="Times New Roman" w:cs="Times New Roman"/>
                <w:sz w:val="24"/>
                <w:szCs w:val="24"/>
              </w:rPr>
              <w:t>учить триоли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B009D" w14:textId="53F58995" w:rsidR="00AB666C" w:rsidRPr="008244E6" w:rsidRDefault="00AB666C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1 Л. Жук</w:t>
            </w:r>
          </w:p>
          <w:p w14:paraId="4646D003" w14:textId="008128B4" w:rsidR="00607895" w:rsidRPr="008244E6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5A6EA1E" w14:textId="4FB003B9" w:rsidR="00C74894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Работа онлайн в WhatsApp.</w:t>
            </w:r>
          </w:p>
        </w:tc>
      </w:tr>
      <w:tr w:rsidR="00C74894" w14:paraId="7913170D" w14:textId="77777777" w:rsidTr="00C55FBA">
        <w:tc>
          <w:tcPr>
            <w:tcW w:w="2263" w:type="dxa"/>
            <w:vMerge/>
          </w:tcPr>
          <w:p w14:paraId="62EE867F" w14:textId="77777777" w:rsidR="00C74894" w:rsidRPr="008244E6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AA9FEF" w14:textId="014683FC" w:rsidR="00C74894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452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C67FF1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11:55</w:t>
            </w:r>
          </w:p>
        </w:tc>
        <w:tc>
          <w:tcPr>
            <w:tcW w:w="2409" w:type="dxa"/>
          </w:tcPr>
          <w:p w14:paraId="746C1813" w14:textId="77777777" w:rsidR="00F70C39" w:rsidRDefault="00F70C39" w:rsidP="00F7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Жук «Этюд»,</w:t>
            </w:r>
          </w:p>
          <w:p w14:paraId="212744F4" w14:textId="71E48111" w:rsidR="000B5360" w:rsidRPr="008244E6" w:rsidRDefault="00F70C39" w:rsidP="00F7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 «Немецкий танец»</w:t>
            </w:r>
          </w:p>
        </w:tc>
        <w:tc>
          <w:tcPr>
            <w:tcW w:w="4536" w:type="dxa"/>
          </w:tcPr>
          <w:p w14:paraId="217CDEED" w14:textId="06345B52" w:rsidR="000B5360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«Этюд» - </w:t>
            </w:r>
          </w:p>
          <w:p w14:paraId="14FE8E78" w14:textId="793876D9" w:rsidR="004D5E10" w:rsidRDefault="004D5E10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«Немецкий танец»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038EFFE0" w14:textId="7F35F89A" w:rsidR="00AB666C" w:rsidRPr="008244E6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– выделять первые доли. Следить за кистью правой руки.</w:t>
            </w:r>
          </w:p>
        </w:tc>
        <w:tc>
          <w:tcPr>
            <w:tcW w:w="3225" w:type="dxa"/>
          </w:tcPr>
          <w:p w14:paraId="1FFAF198" w14:textId="6CDF5AEC" w:rsidR="00C74894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</w:tc>
      </w:tr>
      <w:tr w:rsidR="000F6CBC" w14:paraId="2811E1DA" w14:textId="77777777" w:rsidTr="00C55FBA">
        <w:tc>
          <w:tcPr>
            <w:tcW w:w="2263" w:type="dxa"/>
            <w:vMerge w:val="restart"/>
          </w:tcPr>
          <w:p w14:paraId="6C684ED2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Альбина,</w:t>
            </w:r>
          </w:p>
          <w:p w14:paraId="78A4CD4A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65648B96" w14:textId="4F1802FE" w:rsidR="00A535AF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4BF57F" w14:textId="77777777" w:rsidR="000F6CBC" w:rsidRPr="008244E6" w:rsidRDefault="00A535AF" w:rsidP="00A5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19:10</w:t>
            </w:r>
          </w:p>
        </w:tc>
        <w:tc>
          <w:tcPr>
            <w:tcW w:w="2409" w:type="dxa"/>
          </w:tcPr>
          <w:p w14:paraId="4615FA94" w14:textId="2965438F" w:rsidR="000F6CBC" w:rsidRPr="008244E6" w:rsidRDefault="009B2B0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Бейгельман «Этюд», переложение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Ершовой, А.Корелли «Аллеманда»</w:t>
            </w:r>
          </w:p>
        </w:tc>
        <w:tc>
          <w:tcPr>
            <w:tcW w:w="4536" w:type="dxa"/>
          </w:tcPr>
          <w:p w14:paraId="592FDA06" w14:textId="3D6D37C3" w:rsidR="009B2B07" w:rsidRDefault="00FD24E6" w:rsidP="009B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7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B07">
              <w:rPr>
                <w:rFonts w:ascii="Times New Roman" w:hAnsi="Times New Roman" w:cs="Times New Roman"/>
                <w:sz w:val="24"/>
                <w:szCs w:val="24"/>
              </w:rPr>
              <w:t>Этюд» - разбор первой части в медленном темпе</w:t>
            </w:r>
            <w:r w:rsidR="00E0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0F721" w14:textId="39FD0389" w:rsidR="00E078CE" w:rsidRDefault="00E078CE" w:rsidP="009B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«Аллеманда» - разбор мотивного строения первой части произведения. Почитать про аллеманду</w:t>
            </w:r>
          </w:p>
          <w:p w14:paraId="28E2AA5B" w14:textId="57C02603" w:rsidR="005917FB" w:rsidRPr="008244E6" w:rsidRDefault="00FD24E6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14:paraId="1AAE341C" w14:textId="379A63E3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2C3D92"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92" w:rsidRPr="00D812E2">
              <w:rPr>
                <w:rFonts w:ascii="Times New Roman" w:hAnsi="Times New Roman" w:cs="Times New Roman"/>
                <w:sz w:val="24"/>
                <w:szCs w:val="24"/>
              </w:rPr>
              <w:t>Работа онлайн в WhatsApp</w:t>
            </w:r>
          </w:p>
        </w:tc>
      </w:tr>
      <w:tr w:rsidR="000F6CBC" w14:paraId="0F51B647" w14:textId="77777777" w:rsidTr="00C55FBA">
        <w:tc>
          <w:tcPr>
            <w:tcW w:w="2263" w:type="dxa"/>
            <w:vMerge/>
          </w:tcPr>
          <w:p w14:paraId="51122D34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5D08E5" w14:textId="62AEF7B9" w:rsidR="000F6CBC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2B0D56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9:40</w:t>
            </w:r>
          </w:p>
        </w:tc>
        <w:tc>
          <w:tcPr>
            <w:tcW w:w="2409" w:type="dxa"/>
          </w:tcPr>
          <w:p w14:paraId="73AB7567" w14:textId="26B3CB1E" w:rsidR="00AB666C" w:rsidRPr="008244E6" w:rsidRDefault="00E078CE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Бейгельман «Этюд», переложение И. Ершовой, А.Корелли «Аллеманда»</w:t>
            </w:r>
          </w:p>
        </w:tc>
        <w:tc>
          <w:tcPr>
            <w:tcW w:w="4536" w:type="dxa"/>
          </w:tcPr>
          <w:p w14:paraId="6C3457DA" w14:textId="657C8602" w:rsidR="008273CA" w:rsidRDefault="00FD24E6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CE">
              <w:rPr>
                <w:rFonts w:ascii="Times New Roman" w:hAnsi="Times New Roman" w:cs="Times New Roman"/>
                <w:sz w:val="24"/>
                <w:szCs w:val="24"/>
              </w:rPr>
              <w:t>«Этюд» - первая часть уверенно по нотам. Вторая часть – разбор.</w:t>
            </w:r>
          </w:p>
          <w:p w14:paraId="752DEB57" w14:textId="02E8D3E8" w:rsidR="00E078CE" w:rsidRPr="008244E6" w:rsidRDefault="00E078CE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«Аллеманда» - разбор первой части. Петь нотами.</w:t>
            </w:r>
          </w:p>
          <w:p w14:paraId="0391006B" w14:textId="5853E2F9" w:rsidR="005917FB" w:rsidRPr="008244E6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CC9A87D" w14:textId="074E6AD1" w:rsidR="000F6CBC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</w:t>
            </w:r>
            <w:r w:rsidR="00D812E2"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CBC" w14:paraId="043A76B1" w14:textId="77777777" w:rsidTr="00C55FBA">
        <w:tc>
          <w:tcPr>
            <w:tcW w:w="2263" w:type="dxa"/>
            <w:vMerge w:val="restart"/>
          </w:tcPr>
          <w:p w14:paraId="4CCA86CD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Софья, </w:t>
            </w:r>
          </w:p>
          <w:p w14:paraId="10A24B7B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3D365B77" w14:textId="71305ED2" w:rsidR="000F6CBC" w:rsidRDefault="00A535AF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FBD65" w14:textId="77777777" w:rsidR="00A535AF" w:rsidRPr="008244E6" w:rsidRDefault="00A535AF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 – 8:55</w:t>
            </w:r>
          </w:p>
        </w:tc>
        <w:tc>
          <w:tcPr>
            <w:tcW w:w="2409" w:type="dxa"/>
          </w:tcPr>
          <w:p w14:paraId="1518237B" w14:textId="77777777" w:rsidR="000F6CBC" w:rsidRDefault="00FF18D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Ю.Блинов «Этюд», переложение Т. Лукьяновой,</w:t>
            </w:r>
          </w:p>
          <w:p w14:paraId="18F1AB61" w14:textId="3596ABE2" w:rsidR="00FF18D2" w:rsidRPr="008244E6" w:rsidRDefault="00FF18D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Маляров «Маленький ковбой»</w:t>
            </w:r>
          </w:p>
        </w:tc>
        <w:tc>
          <w:tcPr>
            <w:tcW w:w="4536" w:type="dxa"/>
          </w:tcPr>
          <w:p w14:paraId="14B13021" w14:textId="0AFB033F" w:rsidR="00E078CE" w:rsidRDefault="00C55FBA" w:rsidP="00E0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D2">
              <w:rPr>
                <w:rFonts w:ascii="Times New Roman" w:hAnsi="Times New Roman" w:cs="Times New Roman"/>
                <w:sz w:val="24"/>
                <w:szCs w:val="24"/>
              </w:rPr>
              <w:t>«Этюд» - разбор первой фразы с правильным направлением ударов.</w:t>
            </w:r>
          </w:p>
          <w:p w14:paraId="5AB8379D" w14:textId="534ACB86" w:rsidR="00FF18D2" w:rsidRPr="008244E6" w:rsidRDefault="00FF18D2" w:rsidP="00E0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ковбой» - первое предложение – проговаривать нотами с правильными акцентами.</w:t>
            </w:r>
          </w:p>
          <w:p w14:paraId="6C902712" w14:textId="63696E24" w:rsidR="008273CA" w:rsidRPr="008244E6" w:rsidRDefault="008273CA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7137C982" w14:textId="5683C80A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D92"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92" w:rsidRPr="00D812E2">
              <w:rPr>
                <w:rFonts w:ascii="Times New Roman" w:hAnsi="Times New Roman" w:cs="Times New Roman"/>
                <w:sz w:val="24"/>
                <w:szCs w:val="24"/>
              </w:rPr>
              <w:t>Работа онлайн в WhatsApp.</w:t>
            </w:r>
          </w:p>
        </w:tc>
      </w:tr>
      <w:tr w:rsidR="000F6CBC" w14:paraId="3FA8BB5F" w14:textId="77777777" w:rsidTr="00C55FBA">
        <w:tc>
          <w:tcPr>
            <w:tcW w:w="2263" w:type="dxa"/>
            <w:vMerge/>
          </w:tcPr>
          <w:p w14:paraId="51E81E85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E7B353" w14:textId="4138ED11" w:rsidR="000F6CBC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D75D47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19:10</w:t>
            </w:r>
          </w:p>
        </w:tc>
        <w:tc>
          <w:tcPr>
            <w:tcW w:w="2409" w:type="dxa"/>
          </w:tcPr>
          <w:p w14:paraId="2D7ADC55" w14:textId="77777777" w:rsidR="00FF18D2" w:rsidRDefault="00FF18D2" w:rsidP="00FF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Ю.Блинов «Этюд», переложение Т. Лукьяновой,</w:t>
            </w:r>
          </w:p>
          <w:p w14:paraId="58225CBC" w14:textId="5D63693E" w:rsidR="000D32E3" w:rsidRPr="008244E6" w:rsidRDefault="00FF18D2" w:rsidP="00FF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Маляров «Маленький ковбой»</w:t>
            </w:r>
          </w:p>
        </w:tc>
        <w:tc>
          <w:tcPr>
            <w:tcW w:w="4536" w:type="dxa"/>
          </w:tcPr>
          <w:p w14:paraId="63B44C63" w14:textId="77777777" w:rsidR="00D51B42" w:rsidRDefault="00FF18D2" w:rsidP="00E0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 - первая часть разбор. Не останавливать движение.</w:t>
            </w:r>
          </w:p>
          <w:p w14:paraId="575354CF" w14:textId="4B875B42" w:rsidR="00FF18D2" w:rsidRPr="008244E6" w:rsidRDefault="00FF18D2" w:rsidP="00E0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ковбой» - играть в медленном темпе с правильными акцентами.</w:t>
            </w:r>
          </w:p>
        </w:tc>
        <w:tc>
          <w:tcPr>
            <w:tcW w:w="3225" w:type="dxa"/>
          </w:tcPr>
          <w:p w14:paraId="32E96A88" w14:textId="33D93DC4" w:rsidR="000F6CBC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</w:t>
            </w:r>
          </w:p>
        </w:tc>
      </w:tr>
      <w:tr w:rsidR="000F6CBC" w14:paraId="4E8D09BA" w14:textId="77777777" w:rsidTr="00C55FBA">
        <w:tc>
          <w:tcPr>
            <w:tcW w:w="2263" w:type="dxa"/>
            <w:vMerge w:val="restart"/>
          </w:tcPr>
          <w:p w14:paraId="47290ECB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Пащенко Софья, </w:t>
            </w:r>
          </w:p>
          <w:p w14:paraId="0D294F13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04CB50C4" w14:textId="48914CD5" w:rsidR="00A535AF" w:rsidRDefault="00A535AF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E61FE9" w14:textId="77777777" w:rsidR="000F6CBC" w:rsidRPr="008244E6" w:rsidRDefault="00A535AF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– 9:40</w:t>
            </w:r>
          </w:p>
        </w:tc>
        <w:tc>
          <w:tcPr>
            <w:tcW w:w="2409" w:type="dxa"/>
          </w:tcPr>
          <w:p w14:paraId="4562E3AB" w14:textId="5B361470" w:rsidR="000F6CBC" w:rsidRPr="008244E6" w:rsidRDefault="00FF18D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Обликин «Этюд»</w:t>
            </w:r>
            <w:r w:rsidR="002C3D92">
              <w:rPr>
                <w:rFonts w:ascii="Times New Roman" w:hAnsi="Times New Roman" w:cs="Times New Roman"/>
                <w:sz w:val="24"/>
                <w:szCs w:val="24"/>
              </w:rPr>
              <w:t>, редакция Е.Веселовой, Л. Боккерини «Менуэт», В. Маляров «Романс»</w:t>
            </w:r>
          </w:p>
        </w:tc>
        <w:tc>
          <w:tcPr>
            <w:tcW w:w="4536" w:type="dxa"/>
          </w:tcPr>
          <w:p w14:paraId="07264180" w14:textId="708C5115" w:rsidR="002C3D92" w:rsidRDefault="00C55FBA" w:rsidP="002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92">
              <w:rPr>
                <w:rFonts w:ascii="Times New Roman" w:hAnsi="Times New Roman" w:cs="Times New Roman"/>
                <w:sz w:val="24"/>
                <w:szCs w:val="24"/>
              </w:rPr>
              <w:t>«Этюд» - разбор первой части.</w:t>
            </w:r>
          </w:p>
          <w:p w14:paraId="520F9647" w14:textId="13FD1604" w:rsidR="002C3D92" w:rsidRDefault="002C3D92" w:rsidP="002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«Менуэт» - послушать запись в исполнении оркестра В. Спивакова. Следить по нотам.</w:t>
            </w:r>
          </w:p>
          <w:p w14:paraId="6F425138" w14:textId="0BE4AAE9" w:rsidR="002C3D92" w:rsidRPr="000E35EB" w:rsidRDefault="002C3D92" w:rsidP="002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«Романс» - петь нотами первое предложение</w:t>
            </w:r>
            <w:r w:rsidR="005312DD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14:paraId="0B610C6D" w14:textId="56396D0D" w:rsidR="000E35EB" w:rsidRPr="000E35EB" w:rsidRDefault="000E35EB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9A24AC2" w14:textId="77777777" w:rsidR="002C3D92" w:rsidRDefault="002C3D92" w:rsidP="002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Работа онлайн в WhatsApp.</w:t>
            </w:r>
          </w:p>
          <w:p w14:paraId="25266F6A" w14:textId="41A79CDC" w:rsidR="000F6CBC" w:rsidRPr="008244E6" w:rsidRDefault="002C3D92" w:rsidP="002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«Менуэт»</w:t>
            </w:r>
            <w:r>
              <w:t xml:space="preserve">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https://youtu.be/zWX20tk7chk</w:t>
              </w:r>
            </w:hyperlink>
          </w:p>
        </w:tc>
      </w:tr>
      <w:tr w:rsidR="000F6CBC" w14:paraId="35C53D1B" w14:textId="77777777" w:rsidTr="00C55FBA">
        <w:tc>
          <w:tcPr>
            <w:tcW w:w="2263" w:type="dxa"/>
            <w:vMerge/>
          </w:tcPr>
          <w:p w14:paraId="13BB04B5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B048F5" w14:textId="285E18C6" w:rsidR="000F6CBC" w:rsidRPr="000F6CBC" w:rsidRDefault="000F6CBC" w:rsidP="000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452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EB9121" w14:textId="77777777" w:rsidR="000F6CBC" w:rsidRPr="008244E6" w:rsidRDefault="000F6CBC" w:rsidP="000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012B8CB0" w14:textId="1FCEB100" w:rsidR="000D32E3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Обликин «Этюд», редакция Е.Веселовой, Л. Боккерини «Менуэт», В. Маляров «Романс»</w:t>
            </w:r>
          </w:p>
        </w:tc>
        <w:tc>
          <w:tcPr>
            <w:tcW w:w="4536" w:type="dxa"/>
          </w:tcPr>
          <w:p w14:paraId="0B170178" w14:textId="77777777" w:rsidR="00E94A06" w:rsidRDefault="00C55FB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92">
              <w:rPr>
                <w:rFonts w:ascii="Times New Roman" w:hAnsi="Times New Roman" w:cs="Times New Roman"/>
                <w:sz w:val="24"/>
                <w:szCs w:val="24"/>
              </w:rPr>
              <w:t>«Этюд» - первая часть уверенно по нотам. Разбор второй части.</w:t>
            </w:r>
          </w:p>
          <w:p w14:paraId="480109F9" w14:textId="77777777" w:rsidR="002C3D92" w:rsidRDefault="005312DD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«Менуэт» - разбор первого предложения. Отработать форшлаги.</w:t>
            </w:r>
          </w:p>
          <w:p w14:paraId="5528DCA5" w14:textId="4A3C8173" w:rsidR="005312DD" w:rsidRPr="008244E6" w:rsidRDefault="005312DD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«Романс» - первое предложение – играть в характере .Додерживать длинные ноты. </w:t>
            </w:r>
          </w:p>
        </w:tc>
        <w:tc>
          <w:tcPr>
            <w:tcW w:w="3225" w:type="dxa"/>
          </w:tcPr>
          <w:p w14:paraId="1BA576A4" w14:textId="6F7B59C4" w:rsidR="002C3D92" w:rsidRPr="002C3D92" w:rsidRDefault="002C3D92" w:rsidP="00D812E2"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</w:tc>
      </w:tr>
      <w:tr w:rsidR="0040407D" w:rsidRPr="008244E6" w14:paraId="4C7DBC65" w14:textId="77777777" w:rsidTr="008273CA">
        <w:trPr>
          <w:trHeight w:val="1408"/>
        </w:trPr>
        <w:tc>
          <w:tcPr>
            <w:tcW w:w="2263" w:type="dxa"/>
          </w:tcPr>
          <w:p w14:paraId="6AC6123E" w14:textId="77777777" w:rsidR="0040407D" w:rsidRPr="008244E6" w:rsidRDefault="0040407D" w:rsidP="004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</w:t>
            </w:r>
          </w:p>
        </w:tc>
        <w:tc>
          <w:tcPr>
            <w:tcW w:w="2127" w:type="dxa"/>
          </w:tcPr>
          <w:p w14:paraId="4BB6C1C5" w14:textId="3A47B662" w:rsidR="0040407D" w:rsidRPr="000F6CBC" w:rsidRDefault="0040407D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2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34761D" w14:textId="77777777" w:rsidR="0040407D" w:rsidRPr="008244E6" w:rsidRDefault="0040407D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65DBA0AD" w14:textId="77777777" w:rsidR="0040407D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Дербенко «Многолетие» из сюиты «Древняя Русь». В. Беляев «Волшебные часы», «Мазурка»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, «Побег»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сюиты «Золушка»</w:t>
            </w:r>
          </w:p>
          <w:p w14:paraId="3AAFE2E6" w14:textId="77777777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CA0E" w14:textId="77777777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CB2D" w14:textId="77777777" w:rsid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FE52" w14:textId="5F3A24D2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6043B7" w14:textId="77777777" w:rsidR="0040407D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«Многолетие» - повторять.</w:t>
            </w:r>
          </w:p>
          <w:p w14:paraId="5E129899" w14:textId="0C2446E5" w:rsidR="00DA2EEB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часы» -</w:t>
            </w:r>
            <w:r w:rsidR="0002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повторять.</w:t>
            </w:r>
          </w:p>
          <w:p w14:paraId="3078596B" w14:textId="77777777" w:rsidR="00DA2EEB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«Мазурка» -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доучить до конца</w:t>
            </w:r>
            <w:r w:rsidR="00B76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750C9D" w14:textId="5125D828" w:rsidR="008273CA" w:rsidRPr="008244E6" w:rsidRDefault="008273CA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«Побег» -</w:t>
            </w:r>
            <w:r w:rsidR="005312DD">
              <w:rPr>
                <w:rFonts w:ascii="Times New Roman" w:hAnsi="Times New Roman" w:cs="Times New Roman"/>
                <w:sz w:val="24"/>
                <w:szCs w:val="24"/>
              </w:rPr>
              <w:t>вступление и первую цифру играть уверенно правильными штрихами. 2 цифра - разбор</w:t>
            </w:r>
            <w:bookmarkStart w:id="0" w:name="_GoBack"/>
            <w:bookmarkEnd w:id="0"/>
          </w:p>
        </w:tc>
        <w:tc>
          <w:tcPr>
            <w:tcW w:w="3225" w:type="dxa"/>
          </w:tcPr>
          <w:p w14:paraId="47718D25" w14:textId="77777777" w:rsidR="0040407D" w:rsidRPr="008244E6" w:rsidRDefault="0040407D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  <w:p w14:paraId="6A40A16D" w14:textId="77777777" w:rsidR="0040407D" w:rsidRPr="008244E6" w:rsidRDefault="0040407D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7AF26" w14:textId="60A8E8E0" w:rsidR="0012186E" w:rsidRPr="0012186E" w:rsidRDefault="0012186E" w:rsidP="0012186E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sectPr w:rsidR="0012186E" w:rsidRPr="0012186E" w:rsidSect="00824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A6C1" w14:textId="77777777" w:rsidR="00A00AB1" w:rsidRDefault="00A00AB1" w:rsidP="0012186E">
      <w:pPr>
        <w:spacing w:after="0" w:line="240" w:lineRule="auto"/>
      </w:pPr>
      <w:r>
        <w:separator/>
      </w:r>
    </w:p>
  </w:endnote>
  <w:endnote w:type="continuationSeparator" w:id="0">
    <w:p w14:paraId="1B2E59C1" w14:textId="77777777" w:rsidR="00A00AB1" w:rsidRDefault="00A00AB1" w:rsidP="0012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1C3E0" w14:textId="77777777" w:rsidR="00A00AB1" w:rsidRDefault="00A00AB1" w:rsidP="0012186E">
      <w:pPr>
        <w:spacing w:after="0" w:line="240" w:lineRule="auto"/>
      </w:pPr>
      <w:r>
        <w:separator/>
      </w:r>
    </w:p>
  </w:footnote>
  <w:footnote w:type="continuationSeparator" w:id="0">
    <w:p w14:paraId="7B831A42" w14:textId="77777777" w:rsidR="00A00AB1" w:rsidRDefault="00A00AB1" w:rsidP="0012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E6"/>
    <w:rsid w:val="00026593"/>
    <w:rsid w:val="000358D9"/>
    <w:rsid w:val="000B5360"/>
    <w:rsid w:val="000D32E3"/>
    <w:rsid w:val="000E35EB"/>
    <w:rsid w:val="000F6CBC"/>
    <w:rsid w:val="0012186E"/>
    <w:rsid w:val="001A6D39"/>
    <w:rsid w:val="002B7771"/>
    <w:rsid w:val="002C3D92"/>
    <w:rsid w:val="0040407D"/>
    <w:rsid w:val="0043188A"/>
    <w:rsid w:val="004D5E10"/>
    <w:rsid w:val="005312DD"/>
    <w:rsid w:val="005917FB"/>
    <w:rsid w:val="00591C4B"/>
    <w:rsid w:val="00607895"/>
    <w:rsid w:val="00654FC8"/>
    <w:rsid w:val="00704230"/>
    <w:rsid w:val="008244E6"/>
    <w:rsid w:val="008273CA"/>
    <w:rsid w:val="0087452F"/>
    <w:rsid w:val="00955653"/>
    <w:rsid w:val="009905C0"/>
    <w:rsid w:val="009B2B07"/>
    <w:rsid w:val="00A00AB1"/>
    <w:rsid w:val="00A535AF"/>
    <w:rsid w:val="00A640D7"/>
    <w:rsid w:val="00AB666C"/>
    <w:rsid w:val="00B50746"/>
    <w:rsid w:val="00B76D09"/>
    <w:rsid w:val="00BB4DAE"/>
    <w:rsid w:val="00BF54C8"/>
    <w:rsid w:val="00C55FBA"/>
    <w:rsid w:val="00C74894"/>
    <w:rsid w:val="00D51B42"/>
    <w:rsid w:val="00D812E2"/>
    <w:rsid w:val="00DA2EEB"/>
    <w:rsid w:val="00DB4834"/>
    <w:rsid w:val="00DE152D"/>
    <w:rsid w:val="00E078CE"/>
    <w:rsid w:val="00E47345"/>
    <w:rsid w:val="00E94A06"/>
    <w:rsid w:val="00F226C0"/>
    <w:rsid w:val="00F70C39"/>
    <w:rsid w:val="00FD24E6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57BB"/>
  <w15:chartTrackingRefBased/>
  <w15:docId w15:val="{766D08BD-CBF2-494B-9B7B-B1D8080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86E"/>
  </w:style>
  <w:style w:type="paragraph" w:styleId="a6">
    <w:name w:val="footer"/>
    <w:basedOn w:val="a"/>
    <w:link w:val="a7"/>
    <w:uiPriority w:val="99"/>
    <w:unhideWhenUsed/>
    <w:rsid w:val="0012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86E"/>
  </w:style>
  <w:style w:type="character" w:styleId="a8">
    <w:name w:val="Hyperlink"/>
    <w:basedOn w:val="a0"/>
    <w:uiPriority w:val="99"/>
    <w:semiHidden/>
    <w:unhideWhenUsed/>
    <w:rsid w:val="002C3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zWX20tk7chk&amp;cc_ke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2020-04-03T06:52:00Z</dcterms:created>
  <dcterms:modified xsi:type="dcterms:W3CDTF">2020-05-16T10:57:00Z</dcterms:modified>
</cp:coreProperties>
</file>